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08" w:rsidRDefault="00B50A08" w:rsidP="00B50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литература,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9-Г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8"/>
        <w:gridCol w:w="3217"/>
        <w:gridCol w:w="4923"/>
        <w:gridCol w:w="1596"/>
      </w:tblGrid>
      <w:tr w:rsidR="00B50A08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Default="00B5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50A08" w:rsidRDefault="00B5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08" w:rsidRDefault="00B50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08" w:rsidRDefault="00B50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08" w:rsidRDefault="00B5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6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67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«Недоросль» сатирическая направленность комедии. Герои и события комедии.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E4F7F">
            <w:pPr>
              <w:rPr>
                <w:rFonts w:ascii="Times New Roman" w:hAnsi="Times New Roman" w:cs="Times New Roman"/>
              </w:rPr>
            </w:pPr>
            <w:hyperlink r:id="rId5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https://www.youtube.com/watch?v=uNf9-TeHy94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50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67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Сентиментализм как литературное направление. Особенности проявления классицизма и сентиментализма в русской литературе.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E4F7F">
            <w:pPr>
              <w:rPr>
                <w:rFonts w:ascii="Times New Roman" w:hAnsi="Times New Roman" w:cs="Times New Roman"/>
              </w:rPr>
            </w:pPr>
            <w:hyperlink r:id="rId6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https://www.youtube.com/watch?v=58Vg260nb4Q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50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Подвиг </w:t>
            </w:r>
            <w:proofErr w:type="spellStart"/>
            <w:r>
              <w:rPr>
                <w:rFonts w:ascii="Times New Roman" w:hAnsi="Times New Roman" w:cs="Times New Roman"/>
              </w:rPr>
              <w:t>А.Н.Радишева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«Путешествие из Петербурга в Москву» (Главы). Изображение российской действительности. Критика крепостничества.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E4F7F">
            <w:pPr>
              <w:rPr>
                <w:rFonts w:ascii="Times New Roman" w:hAnsi="Times New Roman" w:cs="Times New Roman"/>
              </w:rPr>
            </w:pPr>
            <w:hyperlink r:id="rId7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https://www.youtube.com/watch?v=_v-V50NtoxY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50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повествования в «Путешествии…». Жанр путешествия и его содержательное наполнение.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E4F7F">
            <w:pPr>
              <w:rPr>
                <w:rFonts w:ascii="Times New Roman" w:hAnsi="Times New Roman" w:cs="Times New Roman"/>
              </w:rPr>
            </w:pPr>
            <w:hyperlink r:id="rId8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https://www.youtube.com/watch?v=EHIWLIHELYc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50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2E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сентиментализме </w:t>
            </w:r>
            <w:proofErr w:type="spellStart"/>
            <w:r>
              <w:rPr>
                <w:rFonts w:ascii="Times New Roman" w:hAnsi="Times New Roman" w:cs="Times New Roman"/>
              </w:rPr>
              <w:t>Н.М.Карамзин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E038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писатель</w:t>
            </w:r>
            <w:r w:rsidR="00DE0384">
              <w:rPr>
                <w:rFonts w:ascii="Times New Roman" w:hAnsi="Times New Roman" w:cs="Times New Roman"/>
              </w:rPr>
              <w:t xml:space="preserve"> и историк. «Бедная Лиза». Внимание писателя к внутренней жизни человека.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E4F7F">
            <w:pPr>
              <w:rPr>
                <w:rFonts w:ascii="Times New Roman" w:hAnsi="Times New Roman" w:cs="Times New Roman"/>
              </w:rPr>
            </w:pPr>
            <w:hyperlink r:id="rId9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https://www.youtube.com/watch?v=GyMo8nZTCiw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50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DE0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«Бедная Лиза» как произведение сентиментализма. Новые черты русской литературы.</w:t>
            </w:r>
          </w:p>
          <w:p w:rsidR="00DE0384" w:rsidRPr="00767746" w:rsidRDefault="00DE03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Касымалы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Баялинов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Повесть «</w:t>
            </w:r>
            <w:proofErr w:type="spellStart"/>
            <w:r>
              <w:rPr>
                <w:rFonts w:ascii="Times New Roman" w:hAnsi="Times New Roman" w:cs="Times New Roman"/>
              </w:rPr>
              <w:t>Ажар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Default="007E4F7F">
            <w:pPr>
              <w:rPr>
                <w:rFonts w:ascii="Times New Roman" w:hAnsi="Times New Roman" w:cs="Times New Roman"/>
              </w:rPr>
            </w:pPr>
            <w:hyperlink r:id="rId10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https://www.youtube.com/watch?v=Vkr1Iq9g8F0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E4F7F" w:rsidRDefault="007E4F7F">
            <w:pPr>
              <w:rPr>
                <w:rFonts w:ascii="Times New Roman" w:hAnsi="Times New Roman" w:cs="Times New Roman"/>
              </w:rPr>
            </w:pPr>
          </w:p>
          <w:p w:rsidR="007E4F7F" w:rsidRDefault="007E4F7F">
            <w:pPr>
              <w:rPr>
                <w:rFonts w:ascii="Times New Roman" w:hAnsi="Times New Roman" w:cs="Times New Roman"/>
              </w:rPr>
            </w:pPr>
          </w:p>
          <w:p w:rsidR="007E4F7F" w:rsidRPr="00767746" w:rsidRDefault="007E4F7F">
            <w:pPr>
              <w:rPr>
                <w:rFonts w:ascii="Times New Roman" w:hAnsi="Times New Roman" w:cs="Times New Roman"/>
              </w:rPr>
            </w:pPr>
            <w:hyperlink r:id="rId11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https://www.youtube.com/watch?v=n9m3KVfu_qg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50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DE0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об авторах и произведениях, определивших лицо литературы 19века.</w:t>
            </w:r>
          </w:p>
          <w:p w:rsidR="00DE0384" w:rsidRPr="00767746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Романтизм в русской литературе.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7E4F7F" w:rsidRPr="00412010">
                <w:rPr>
                  <w:rStyle w:val="a5"/>
                  <w:rFonts w:ascii="Times New Roman" w:hAnsi="Times New Roman" w:cs="Times New Roman"/>
                </w:rPr>
                <w:t>https://www.youtube.com/watch?v=pfv59M1rgfg</w:t>
              </w:r>
            </w:hyperlink>
            <w:r w:rsidR="007E4F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50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A08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DE0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DE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Джордж Гордон Байрон. Жизнь великого поэта-властителя</w:t>
            </w:r>
            <w:r w:rsidR="000D5394">
              <w:rPr>
                <w:rFonts w:ascii="Times New Roman" w:hAnsi="Times New Roman" w:cs="Times New Roman"/>
              </w:rPr>
              <w:t xml:space="preserve">, дум поколения и его творчества.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7E4F7F">
            <w:pPr>
              <w:rPr>
                <w:rFonts w:ascii="Times New Roman" w:hAnsi="Times New Roman" w:cs="Times New Roman"/>
              </w:rPr>
            </w:pPr>
            <w:hyperlink r:id="rId13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https://www.youtube.com/watch?v=MXQBSElE2Tg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08" w:rsidRPr="00767746" w:rsidRDefault="00B50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Романтическая лирика в начале века. Литературный Колумб в </w:t>
            </w:r>
            <w:proofErr w:type="spellStart"/>
            <w:r>
              <w:rPr>
                <w:rFonts w:ascii="Times New Roman" w:hAnsi="Times New Roman" w:cs="Times New Roman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В.А. Жуковский жизнь и творчества. «Море». Обучение анализу лирического стихотворения.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C879A5">
            <w:pPr>
              <w:rPr>
                <w:rFonts w:ascii="Times New Roman" w:hAnsi="Times New Roman" w:cs="Times New Roman"/>
              </w:rPr>
            </w:pPr>
            <w:hyperlink r:id="rId14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https://www.youtube.com/watch?v=YvavbfVNNSk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0D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«Светлана» особенности жанра баллады. Язык баллады.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C879A5">
            <w:pPr>
              <w:rPr>
                <w:rFonts w:ascii="Times New Roman" w:hAnsi="Times New Roman" w:cs="Times New Roman"/>
              </w:rPr>
            </w:pPr>
            <w:hyperlink r:id="rId15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https://www.youtube.com/watch?v=tiSA09LzC7g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0D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А.С.Грибоедов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: личность и судьба.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C879A5">
            <w:pPr>
              <w:rPr>
                <w:rFonts w:ascii="Times New Roman" w:hAnsi="Times New Roman" w:cs="Times New Roman"/>
              </w:rPr>
            </w:pPr>
            <w:hyperlink r:id="rId16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https://www.youtube.com/watch?v=uHfBzZcidcw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0D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0D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Комедия «Горе от ума». Знакомство с героями. Чтение и анализ 1 действия.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C879A5">
            <w:pPr>
              <w:rPr>
                <w:rFonts w:ascii="Times New Roman" w:hAnsi="Times New Roman" w:cs="Times New Roman"/>
              </w:rPr>
            </w:pPr>
            <w:hyperlink r:id="rId17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https://www.youtube.com/watch?v=BdkpzvrfVNQ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0D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2-действие комедии. Обучение анализу монолога. Сатирическое изображение жизни и нравов московского дворянства.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C879A5">
            <w:pPr>
              <w:rPr>
                <w:rFonts w:ascii="Times New Roman" w:hAnsi="Times New Roman" w:cs="Times New Roman"/>
              </w:rPr>
            </w:pPr>
            <w:hyperlink r:id="rId18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https://www.youtube.com/watch?v=KFQqtiNu35M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0D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 w:rsidP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3-действие комедии. Анализ сцены бала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C879A5">
            <w:pPr>
              <w:rPr>
                <w:rFonts w:ascii="Times New Roman" w:hAnsi="Times New Roman" w:cs="Times New Roman"/>
              </w:rPr>
            </w:pPr>
            <w:hyperlink r:id="rId19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https://www.youtube.com/watch?v=WSz6nBoydMA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0D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394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Default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4-действие комедии. Смысл названия комедии «Горе от ума». Проблема жанра.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C879A5">
            <w:pPr>
              <w:rPr>
                <w:rFonts w:ascii="Times New Roman" w:hAnsi="Times New Roman" w:cs="Times New Roman"/>
              </w:rPr>
            </w:pPr>
            <w:hyperlink r:id="rId20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https://www.youtube.com/watch?v=7JHBpFTToBQ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94" w:rsidRPr="00767746" w:rsidRDefault="000D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12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C879A5">
            <w:pPr>
              <w:rPr>
                <w:rFonts w:ascii="Times New Roman" w:hAnsi="Times New Roman" w:cs="Times New Roman"/>
              </w:rPr>
            </w:pPr>
            <w:hyperlink r:id="rId21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https://www.youtube.com/watch?v=BtAmduADMrA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57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12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И.А.Гончаров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Мильон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терзаний» обучение конспектированию.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C879A5">
            <w:pPr>
              <w:rPr>
                <w:rFonts w:ascii="Times New Roman" w:hAnsi="Times New Roman" w:cs="Times New Roman"/>
              </w:rPr>
            </w:pPr>
            <w:hyperlink r:id="rId22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https://www.youtube.com/watch?v=z4lxks5zb44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57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12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57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Классное сочинение-рассуждение №1 по комедии «Горе от ума».</w:t>
            </w:r>
          </w:p>
          <w:p w:rsidR="00571B12" w:rsidRDefault="00571B12" w:rsidP="00571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Молчалин в комедии Грибоедова «Горе от ума»</w:t>
            </w:r>
          </w:p>
          <w:p w:rsidR="00571B12" w:rsidRDefault="00A149FD" w:rsidP="00571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«Молчалин и Скалозуб»</w:t>
            </w:r>
          </w:p>
          <w:p w:rsidR="00A149FD" w:rsidRPr="00571B12" w:rsidRDefault="00A149FD" w:rsidP="00571B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Фамусовское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общество в комедии Грибоедова «Горе от ума»».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C879A5">
            <w:pPr>
              <w:rPr>
                <w:rFonts w:ascii="Times New Roman" w:hAnsi="Times New Roman" w:cs="Times New Roman"/>
              </w:rPr>
            </w:pPr>
            <w:hyperlink r:id="rId23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https://www.youtube.com/watch?v=eTaujcaI52M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57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B12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Default="00A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Поэты Пушкинской поры. Золотой век русской поэзии. </w:t>
            </w:r>
            <w:proofErr w:type="spellStart"/>
            <w:r>
              <w:rPr>
                <w:rFonts w:ascii="Times New Roman" w:hAnsi="Times New Roman" w:cs="Times New Roman"/>
              </w:rPr>
              <w:t>К.Н.Батюшков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А.А.Дельвиг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Н.М.Языков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Совершенство </w:t>
            </w:r>
            <w:proofErr w:type="spellStart"/>
            <w:r>
              <w:rPr>
                <w:rFonts w:ascii="Times New Roman" w:hAnsi="Times New Roman" w:cs="Times New Roman"/>
              </w:rPr>
              <w:t>пеоэтического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мастерства поэтов золотого века.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C879A5">
            <w:pPr>
              <w:rPr>
                <w:rFonts w:ascii="Times New Roman" w:hAnsi="Times New Roman" w:cs="Times New Roman"/>
              </w:rPr>
            </w:pPr>
            <w:hyperlink r:id="rId24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https://www.youtube.com/watch?v=Wt445aZropg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12" w:rsidRPr="00767746" w:rsidRDefault="00571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9FD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</w:rPr>
              <w:t>: Жизнь и творчество.</w:t>
            </w:r>
          </w:p>
          <w:p w:rsidR="00A149FD" w:rsidRDefault="00A149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восприятии современного читателя («Мой Пушкин»), Лицейская лирика. Дружба и друзья в творчестве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3" w:rsidRDefault="00C879A5">
            <w:pPr>
              <w:rPr>
                <w:rFonts w:ascii="Times New Roman" w:hAnsi="Times New Roman" w:cs="Times New Roman"/>
              </w:rPr>
            </w:pPr>
            <w:hyperlink r:id="rId25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https://www.youtube.com/watch?v=4wThNsIKNNo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1143" w:rsidRDefault="00141143">
            <w:pPr>
              <w:rPr>
                <w:rFonts w:ascii="Times New Roman" w:hAnsi="Times New Roman" w:cs="Times New Roman"/>
              </w:rPr>
            </w:pPr>
          </w:p>
          <w:p w:rsidR="00141143" w:rsidRPr="00767746" w:rsidRDefault="00141143">
            <w:pPr>
              <w:rPr>
                <w:rFonts w:ascii="Times New Roman" w:hAnsi="Times New Roman" w:cs="Times New Roman"/>
              </w:rPr>
            </w:pPr>
            <w:hyperlink r:id="rId26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https://www.youtube.com/watch?v=I7-DzKYVGiE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Pr="00767746" w:rsidRDefault="00A1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9FD" w:rsidRPr="00767746" w:rsidTr="00B50A0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Default="00A1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Лирика петербургского периода. «К Чаадаеву». Проблема свободы и власти в лирике Пушкина. «К морю», «Анчар»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Pr="00767746" w:rsidRDefault="00141143">
            <w:pPr>
              <w:rPr>
                <w:rFonts w:ascii="Times New Roman" w:hAnsi="Times New Roman" w:cs="Times New Roman"/>
              </w:rPr>
            </w:pPr>
            <w:hyperlink r:id="rId27" w:history="1">
              <w:r w:rsidRPr="00412010">
                <w:rPr>
                  <w:rStyle w:val="a5"/>
                  <w:rFonts w:ascii="Times New Roman" w:hAnsi="Times New Roman" w:cs="Times New Roman"/>
                </w:rPr>
                <w:t>https://www.youtube.com/watch?v=BRQ7Oe_cLB0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D" w:rsidRPr="00767746" w:rsidRDefault="00A1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0A8" w:rsidRPr="00767746" w:rsidRDefault="00CA00A8"/>
    <w:sectPr w:rsidR="00CA00A8" w:rsidRPr="00767746" w:rsidSect="00B50A08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4B8B"/>
    <w:multiLevelType w:val="hybridMultilevel"/>
    <w:tmpl w:val="761A6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8"/>
    <w:rsid w:val="000D5394"/>
    <w:rsid w:val="00141143"/>
    <w:rsid w:val="00236AAC"/>
    <w:rsid w:val="002E357B"/>
    <w:rsid w:val="00571B12"/>
    <w:rsid w:val="00767746"/>
    <w:rsid w:val="007E4F7F"/>
    <w:rsid w:val="00A149FD"/>
    <w:rsid w:val="00B50A08"/>
    <w:rsid w:val="00C879A5"/>
    <w:rsid w:val="00CA00A8"/>
    <w:rsid w:val="00D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B412"/>
  <w15:chartTrackingRefBased/>
  <w15:docId w15:val="{6380DBA6-AA2A-46B3-9104-F38154E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B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4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IWLIHELYc" TargetMode="External"/><Relationship Id="rId13" Type="http://schemas.openxmlformats.org/officeDocument/2006/relationships/hyperlink" Target="https://www.youtube.com/watch?v=MXQBSElE2Tg" TargetMode="External"/><Relationship Id="rId18" Type="http://schemas.openxmlformats.org/officeDocument/2006/relationships/hyperlink" Target="https://www.youtube.com/watch?v=KFQqtiNu35M" TargetMode="External"/><Relationship Id="rId26" Type="http://schemas.openxmlformats.org/officeDocument/2006/relationships/hyperlink" Target="https://www.youtube.com/watch?v=I7-DzKYVG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tAmduADMrA" TargetMode="External"/><Relationship Id="rId7" Type="http://schemas.openxmlformats.org/officeDocument/2006/relationships/hyperlink" Target="https://www.youtube.com/watch?v=_v-V50NtoxY" TargetMode="External"/><Relationship Id="rId12" Type="http://schemas.openxmlformats.org/officeDocument/2006/relationships/hyperlink" Target="https://www.youtube.com/watch?v=pfv59M1rgfg" TargetMode="External"/><Relationship Id="rId17" Type="http://schemas.openxmlformats.org/officeDocument/2006/relationships/hyperlink" Target="https://www.youtube.com/watch?v=BdkpzvrfVNQ" TargetMode="External"/><Relationship Id="rId25" Type="http://schemas.openxmlformats.org/officeDocument/2006/relationships/hyperlink" Target="https://www.youtube.com/watch?v=4wThNsIKN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HfBzZcidcw" TargetMode="External"/><Relationship Id="rId20" Type="http://schemas.openxmlformats.org/officeDocument/2006/relationships/hyperlink" Target="https://www.youtube.com/watch?v=7JHBpFTToB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8Vg260nb4Q" TargetMode="External"/><Relationship Id="rId11" Type="http://schemas.openxmlformats.org/officeDocument/2006/relationships/hyperlink" Target="https://www.youtube.com/watch?v=n9m3KVfu_qg" TargetMode="External"/><Relationship Id="rId24" Type="http://schemas.openxmlformats.org/officeDocument/2006/relationships/hyperlink" Target="https://www.youtube.com/watch?v=Wt445aZropg" TargetMode="External"/><Relationship Id="rId5" Type="http://schemas.openxmlformats.org/officeDocument/2006/relationships/hyperlink" Target="https://www.youtube.com/watch?v=uNf9-TeHy94" TargetMode="External"/><Relationship Id="rId15" Type="http://schemas.openxmlformats.org/officeDocument/2006/relationships/hyperlink" Target="https://www.youtube.com/watch?v=tiSA09LzC7g" TargetMode="External"/><Relationship Id="rId23" Type="http://schemas.openxmlformats.org/officeDocument/2006/relationships/hyperlink" Target="https://www.youtube.com/watch?v=eTaujcaI52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kr1Iq9g8F0" TargetMode="External"/><Relationship Id="rId19" Type="http://schemas.openxmlformats.org/officeDocument/2006/relationships/hyperlink" Target="https://www.youtube.com/watch?v=WSz6nBoyd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Mo8nZTCiw" TargetMode="External"/><Relationship Id="rId14" Type="http://schemas.openxmlformats.org/officeDocument/2006/relationships/hyperlink" Target="https://www.youtube.com/watch?v=YvavbfVNNSk" TargetMode="External"/><Relationship Id="rId22" Type="http://schemas.openxmlformats.org/officeDocument/2006/relationships/hyperlink" Target="https://www.youtube.com/watch?v=z4lxks5zb44" TargetMode="External"/><Relationship Id="rId27" Type="http://schemas.openxmlformats.org/officeDocument/2006/relationships/hyperlink" Target="https://www.youtube.com/watch?v=BRQ7Oe_cL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2020-11-12T12:47:00Z</dcterms:created>
  <dcterms:modified xsi:type="dcterms:W3CDTF">2020-11-13T04:39:00Z</dcterms:modified>
</cp:coreProperties>
</file>